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FE" w:rsidRDefault="004A35FE" w:rsidP="004A3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поступлении финансовых и материальных средств по итогам финансового 2021 года</w:t>
      </w:r>
    </w:p>
    <w:p w:rsidR="004A35FE" w:rsidRDefault="004A35FE" w:rsidP="004A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01.01.2022 г. поступило средств на выполнение государственного задания - 54877614,81 руб. Фактическое исполнение - 54877614,81 руб. Остаток на 01.01.2022г. – 0,00 руб.</w:t>
      </w:r>
    </w:p>
    <w:p w:rsidR="00AB5F16" w:rsidRDefault="004A35FE" w:rsidP="004A35FE">
      <w:r>
        <w:rPr>
          <w:rFonts w:ascii="Times New Roman" w:hAnsi="Times New Roman" w:cs="Times New Roman"/>
          <w:sz w:val="24"/>
          <w:szCs w:val="24"/>
        </w:rPr>
        <w:t>Остаток средств на 01.01.2021 г. (иная приносящая доход деятельность) – 3619410,17 руб. Поступило от иной приносящей доход деятельности за 2021 г. – 8394630,33 руб. Фактическое исполнение – 8801750,43 руб. Остаток на 01.01.2022 г. – 3212290,07 руб.</w:t>
      </w:r>
    </w:p>
    <w:sectPr w:rsidR="00AB5F16" w:rsidSect="00AB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FE"/>
    <w:rsid w:val="002650C4"/>
    <w:rsid w:val="004A35FE"/>
    <w:rsid w:val="00AB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2022-02-17T11:51:00Z</dcterms:created>
  <dcterms:modified xsi:type="dcterms:W3CDTF">2022-02-17T11:51:00Z</dcterms:modified>
</cp:coreProperties>
</file>